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43"/>
        <w:gridCol w:w="4461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231394" w:rsidP="00C523FE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E811A3">
              <w:rPr>
                <w:rFonts w:ascii="Cambria" w:hAnsi="Cambria" w:cs="Arial"/>
                <w:sz w:val="24"/>
                <w:szCs w:val="24"/>
              </w:rPr>
              <w:t>«</w:t>
            </w:r>
            <w:r w:rsidR="00EE3C7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30B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C523FE">
              <w:rPr>
                <w:rFonts w:ascii="Cambria" w:hAnsi="Cambria" w:cs="Arial"/>
                <w:sz w:val="24"/>
                <w:szCs w:val="24"/>
              </w:rPr>
              <w:t>января 2020г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Ассоциация дополнительного профессионального образования «Центр профессиональной подготовки и консалтинга «СБ—ЭКО»,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2D3589" w:rsidRPr="00A65017" w:rsidRDefault="00092E1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>И</w:t>
      </w:r>
      <w:r w:rsidR="00791C37">
        <w:rPr>
          <w:rFonts w:ascii="Cambria" w:hAnsi="Cambria" w:cs="Arial"/>
          <w:sz w:val="24"/>
          <w:szCs w:val="24"/>
        </w:rPr>
        <w:t xml:space="preserve"> _________________________________,</w:t>
      </w:r>
      <w:r w:rsidR="00D63546" w:rsidRPr="00A6501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63546" w:rsidRPr="00A65017">
        <w:rPr>
          <w:rFonts w:ascii="Cambria" w:hAnsi="Cambria" w:cs="Arial"/>
          <w:sz w:val="24"/>
          <w:szCs w:val="24"/>
        </w:rPr>
        <w:t>именуемая</w:t>
      </w:r>
      <w:proofErr w:type="gramEnd"/>
      <w:r w:rsidR="00D63546" w:rsidRPr="00A65017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D63546" w:rsidRPr="00A65017">
        <w:rPr>
          <w:rFonts w:ascii="Cambria" w:hAnsi="Cambria" w:cs="Arial"/>
          <w:sz w:val="24"/>
          <w:szCs w:val="24"/>
        </w:rPr>
        <w:t>ый</w:t>
      </w:r>
      <w:proofErr w:type="spellEnd"/>
      <w:r w:rsidR="00D63546" w:rsidRPr="00A65017">
        <w:rPr>
          <w:rFonts w:ascii="Cambria" w:hAnsi="Cambria" w:cs="Arial"/>
          <w:sz w:val="24"/>
          <w:szCs w:val="24"/>
        </w:rPr>
        <w:t>)</w:t>
      </w:r>
      <w:r w:rsidR="00EC794A" w:rsidRPr="00A65017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A65017">
        <w:rPr>
          <w:rFonts w:ascii="Cambria" w:hAnsi="Cambria" w:cs="Arial"/>
          <w:sz w:val="24"/>
          <w:szCs w:val="24"/>
        </w:rPr>
        <w:t>, «С</w:t>
      </w:r>
      <w:r w:rsidR="002F3686">
        <w:rPr>
          <w:rFonts w:ascii="Cambria" w:hAnsi="Cambria" w:cs="Arial"/>
          <w:sz w:val="24"/>
          <w:szCs w:val="24"/>
        </w:rPr>
        <w:t>лушател</w:t>
      </w:r>
      <w:r w:rsidR="00B82F1A">
        <w:rPr>
          <w:rFonts w:ascii="Cambria" w:hAnsi="Cambria" w:cs="Arial"/>
          <w:sz w:val="24"/>
          <w:szCs w:val="24"/>
        </w:rPr>
        <w:t>ь</w:t>
      </w:r>
      <w:r w:rsidR="002D3589" w:rsidRPr="00A65017">
        <w:rPr>
          <w:rFonts w:ascii="Cambria" w:hAnsi="Cambria" w:cs="Arial"/>
          <w:sz w:val="24"/>
          <w:szCs w:val="24"/>
        </w:rPr>
        <w:t>»</w:t>
      </w:r>
      <w:r w:rsidR="00EC794A" w:rsidRPr="00A65017">
        <w:rPr>
          <w:rFonts w:ascii="Cambria" w:hAnsi="Cambria" w:cs="Arial"/>
          <w:sz w:val="24"/>
          <w:szCs w:val="24"/>
        </w:rPr>
        <w:t xml:space="preserve">, </w:t>
      </w:r>
    </w:p>
    <w:p w:rsidR="00126DC0" w:rsidRPr="00A65017" w:rsidRDefault="002D3589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A65017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E811A3">
        <w:rPr>
          <w:rFonts w:ascii="Cambria" w:hAnsi="Cambria" w:cs="Arial"/>
          <w:sz w:val="24"/>
          <w:szCs w:val="24"/>
        </w:rPr>
        <w:t xml:space="preserve">повышению квалификации </w:t>
      </w:r>
      <w:r w:rsidRPr="003235C7">
        <w:rPr>
          <w:rFonts w:ascii="Cambria" w:hAnsi="Cambria" w:cs="Arial"/>
          <w:sz w:val="24"/>
          <w:szCs w:val="24"/>
        </w:rPr>
        <w:t xml:space="preserve">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AA5426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AA5426" w:rsidRPr="003235C7">
        <w:rPr>
          <w:rFonts w:ascii="Cambria" w:hAnsi="Cambria" w:cs="Arial"/>
          <w:b/>
          <w:sz w:val="24"/>
          <w:szCs w:val="24"/>
        </w:rPr>
        <w:t>«</w:t>
      </w:r>
      <w:r w:rsidR="00AA5426"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="00AA5426" w:rsidRPr="003235C7">
        <w:rPr>
          <w:rFonts w:ascii="Cambria" w:hAnsi="Cambria" w:cs="Arial"/>
          <w:b/>
          <w:sz w:val="24"/>
          <w:szCs w:val="24"/>
        </w:rPr>
        <w:t>»</w:t>
      </w:r>
      <w:r w:rsidR="00AA5426">
        <w:rPr>
          <w:rFonts w:ascii="Cambria" w:hAnsi="Cambria" w:cs="Arial"/>
          <w:sz w:val="24"/>
          <w:szCs w:val="24"/>
        </w:rPr>
        <w:t xml:space="preserve"> </w:t>
      </w:r>
      <w:r w:rsidR="0074744A">
        <w:rPr>
          <w:rFonts w:ascii="Cambria" w:hAnsi="Cambria" w:cs="Arial"/>
          <w:sz w:val="24"/>
          <w:szCs w:val="24"/>
        </w:rPr>
        <w:t xml:space="preserve"> по очно-заочной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</w:t>
      </w:r>
      <w:r w:rsidR="00AA5426">
        <w:rPr>
          <w:rFonts w:ascii="Cambria" w:hAnsi="Cambria" w:cs="Arial"/>
          <w:sz w:val="24"/>
          <w:szCs w:val="24"/>
        </w:rPr>
        <w:t>анной выше программе в объеме 250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производится в месте нахождения Исполнителя по адресу: г. Кемерово, ул. Мичурина, 13, офис 310.</w:t>
      </w:r>
    </w:p>
    <w:p w:rsidR="003235C7" w:rsidRDefault="00803F0E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A57E6D">
        <w:rPr>
          <w:rFonts w:ascii="Cambria" w:hAnsi="Cambria" w:cs="Arial"/>
          <w:sz w:val="24"/>
          <w:szCs w:val="24"/>
        </w:rPr>
        <w:t>28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57E6D">
        <w:rPr>
          <w:rFonts w:ascii="Cambria" w:hAnsi="Cambria" w:cs="Arial"/>
          <w:sz w:val="24"/>
          <w:szCs w:val="24"/>
        </w:rPr>
        <w:t>января</w:t>
      </w:r>
      <w:r w:rsidR="008C00D9">
        <w:rPr>
          <w:rFonts w:ascii="Cambria" w:hAnsi="Cambria" w:cs="Arial"/>
          <w:sz w:val="24"/>
          <w:szCs w:val="24"/>
        </w:rPr>
        <w:t xml:space="preserve"> </w:t>
      </w:r>
      <w:r w:rsidR="00A57E6D">
        <w:rPr>
          <w:rFonts w:ascii="Cambria" w:hAnsi="Cambria" w:cs="Arial"/>
          <w:sz w:val="24"/>
          <w:szCs w:val="24"/>
        </w:rPr>
        <w:t>2020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>
        <w:rPr>
          <w:rFonts w:ascii="Cambria" w:hAnsi="Cambria" w:cs="Arial"/>
          <w:sz w:val="24"/>
          <w:szCs w:val="24"/>
        </w:rPr>
        <w:t>ата окончания оказания услуг: "</w:t>
      </w:r>
      <w:r w:rsidR="00A57E6D">
        <w:rPr>
          <w:rFonts w:ascii="Cambria" w:hAnsi="Cambria" w:cs="Arial"/>
          <w:sz w:val="24"/>
          <w:szCs w:val="24"/>
        </w:rPr>
        <w:t>20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57E6D">
        <w:rPr>
          <w:rFonts w:ascii="Cambria" w:hAnsi="Cambria" w:cs="Arial"/>
          <w:sz w:val="24"/>
          <w:szCs w:val="24"/>
        </w:rPr>
        <w:t>апреля 2020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обучения по согласованию с Заказчиком.</w:t>
      </w:r>
    </w:p>
    <w:p w:rsidR="003235C7" w:rsidRP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1E3A14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 w:rsidR="00C10673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C10673"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 w:rsidR="00C10673"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Заказчику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>Стоимость оказанных по договору услуг составляет 1</w:t>
      </w:r>
      <w:r w:rsidR="00C674B5">
        <w:rPr>
          <w:rFonts w:ascii="Cambria" w:hAnsi="Cambria" w:cs="Arial"/>
          <w:sz w:val="24"/>
          <w:szCs w:val="24"/>
        </w:rPr>
        <w:t>8</w:t>
      </w:r>
      <w:r w:rsidRPr="00D21747">
        <w:rPr>
          <w:rFonts w:ascii="Cambria" w:hAnsi="Cambria" w:cs="Arial"/>
          <w:sz w:val="24"/>
          <w:szCs w:val="24"/>
        </w:rPr>
        <w:t>500 (</w:t>
      </w:r>
      <w:r w:rsidR="00C674B5">
        <w:rPr>
          <w:rFonts w:ascii="Cambria" w:hAnsi="Cambria" w:cs="Arial"/>
          <w:sz w:val="24"/>
          <w:szCs w:val="24"/>
        </w:rPr>
        <w:t>Восемнадцать</w:t>
      </w:r>
      <w:r w:rsidRPr="00D21747">
        <w:rPr>
          <w:rFonts w:ascii="Cambria" w:hAnsi="Cambria" w:cs="Arial"/>
          <w:sz w:val="24"/>
          <w:szCs w:val="24"/>
        </w:rPr>
        <w:t xml:space="preserve"> тысяч пятьсот) рублей за одного </w:t>
      </w:r>
      <w:r w:rsidR="002F3686">
        <w:rPr>
          <w:rFonts w:ascii="Cambria" w:hAnsi="Cambria" w:cs="Arial"/>
          <w:sz w:val="24"/>
          <w:szCs w:val="24"/>
        </w:rPr>
        <w:t>Слушателя</w:t>
      </w:r>
      <w:r w:rsidRPr="00D21747">
        <w:rPr>
          <w:rFonts w:ascii="Cambria" w:hAnsi="Cambria" w:cs="Arial"/>
          <w:sz w:val="24"/>
          <w:szCs w:val="24"/>
        </w:rPr>
        <w:t xml:space="preserve"> 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  <w:t xml:space="preserve">Заказчик обязуется </w:t>
      </w:r>
      <w:proofErr w:type="gramStart"/>
      <w:r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1E3A14">
        <w:rPr>
          <w:rFonts w:ascii="Cambria" w:hAnsi="Cambria" w:cs="Arial"/>
          <w:sz w:val="24"/>
          <w:szCs w:val="24"/>
        </w:rPr>
        <w:t>услуг</w:t>
      </w:r>
      <w:proofErr w:type="gramEnd"/>
      <w:r w:rsidR="001E3A14">
        <w:rPr>
          <w:rFonts w:ascii="Cambria" w:hAnsi="Cambria" w:cs="Arial"/>
          <w:sz w:val="24"/>
          <w:szCs w:val="24"/>
        </w:rPr>
        <w:t>, указанную в п. 3</w:t>
      </w:r>
      <w:r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Заказчика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001579">
            <w:pPr>
              <w:ind w:firstLine="34"/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Ф.И.О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Паспорт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>. Кемерово, ул. Мичурина, 13, оф.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5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Регистрация</w:t>
            </w:r>
          </w:p>
        </w:tc>
        <w:tc>
          <w:tcPr>
            <w:tcW w:w="4962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2F3686">
        <w:trPr>
          <w:trHeight w:val="640"/>
        </w:trPr>
        <w:tc>
          <w:tcPr>
            <w:tcW w:w="4536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F03E6D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="008A6E39">
              <w:rPr>
                <w:rFonts w:ascii="Cambria" w:hAnsi="Cambria"/>
                <w:sz w:val="24"/>
                <w:szCs w:val="24"/>
              </w:rPr>
              <w:t>____</w:t>
            </w:r>
            <w:r w:rsidRPr="00A65017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03E6D"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="008A6E3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4744A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2F3686" w:rsidRDefault="002F3686" w:rsidP="008E15FA">
      <w:pPr>
        <w:ind w:firstLine="851"/>
        <w:rPr>
          <w:rFonts w:ascii="Cambria" w:hAnsi="Cambria"/>
          <w:sz w:val="24"/>
          <w:szCs w:val="24"/>
        </w:rPr>
      </w:pPr>
    </w:p>
    <w:p w:rsidR="00962AAF" w:rsidRDefault="002F3686" w:rsidP="00962A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962AAF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договору №</w:t>
      </w:r>
      <w:r w:rsidR="001F5324">
        <w:rPr>
          <w:rFonts w:ascii="Cambria" w:hAnsi="Cambria"/>
          <w:sz w:val="24"/>
          <w:szCs w:val="24"/>
        </w:rPr>
        <w:t>____</w:t>
      </w:r>
      <w:r w:rsidR="00EE3C7A">
        <w:rPr>
          <w:rFonts w:ascii="Cambria" w:hAnsi="Cambria"/>
          <w:sz w:val="24"/>
          <w:szCs w:val="24"/>
        </w:rPr>
        <w:t xml:space="preserve"> </w:t>
      </w:r>
      <w:r w:rsidR="001F5324">
        <w:rPr>
          <w:rFonts w:ascii="Cambria" w:hAnsi="Cambria"/>
          <w:sz w:val="24"/>
          <w:szCs w:val="24"/>
        </w:rPr>
        <w:t xml:space="preserve"> от «___</w:t>
      </w:r>
      <w:r>
        <w:rPr>
          <w:rFonts w:ascii="Cambria" w:hAnsi="Cambria"/>
          <w:sz w:val="24"/>
          <w:szCs w:val="24"/>
        </w:rPr>
        <w:t xml:space="preserve">» </w:t>
      </w:r>
      <w:r w:rsidR="0046203D">
        <w:rPr>
          <w:rFonts w:ascii="Cambria" w:hAnsi="Cambria"/>
          <w:sz w:val="24"/>
          <w:szCs w:val="24"/>
        </w:rPr>
        <w:t xml:space="preserve">января </w:t>
      </w:r>
      <w:r w:rsidR="00415751">
        <w:rPr>
          <w:rFonts w:ascii="Cambria" w:hAnsi="Cambria"/>
          <w:sz w:val="24"/>
          <w:szCs w:val="24"/>
        </w:rPr>
        <w:t>2020</w:t>
      </w:r>
    </w:p>
    <w:p w:rsidR="00962AAF" w:rsidRDefault="00962AAF" w:rsidP="00962AAF">
      <w:pPr>
        <w:jc w:val="center"/>
        <w:rPr>
          <w:rFonts w:ascii="Cambria" w:hAnsi="Cambria"/>
          <w:sz w:val="24"/>
          <w:szCs w:val="24"/>
        </w:rPr>
      </w:pP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программы </w:t>
      </w:r>
      <w:r>
        <w:rPr>
          <w:rFonts w:ascii="Cambria" w:hAnsi="Cambria"/>
          <w:b/>
          <w:sz w:val="24"/>
          <w:szCs w:val="24"/>
          <w:lang w:eastAsia="en-US"/>
        </w:rPr>
        <w:t>«Составление бухгалтерской (финансовой) отчетности»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9885" w:type="dxa"/>
        <w:tblLayout w:type="fixed"/>
        <w:tblLook w:val="04A0"/>
      </w:tblPr>
      <w:tblGrid>
        <w:gridCol w:w="2942"/>
        <w:gridCol w:w="6943"/>
      </w:tblGrid>
      <w:tr w:rsidR="00962AAF" w:rsidTr="00962AAF">
        <w:trPr>
          <w:trHeight w:val="578"/>
        </w:trPr>
        <w:tc>
          <w:tcPr>
            <w:tcW w:w="2943" w:type="dxa"/>
            <w:hideMark/>
          </w:tcPr>
          <w:p w:rsidR="00962AAF" w:rsidRDefault="00962AAF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1"/>
                <w:szCs w:val="21"/>
              </w:rPr>
            </w:pPr>
            <w:r>
              <w:rPr>
                <w:rStyle w:val="FontStyle70"/>
                <w:sz w:val="21"/>
                <w:szCs w:val="21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 области бухгалтерского учета, анализа финансовой отчетности, международных стандартов финансовой отчетности, правового регулирования, налогообложения и аудита, внутреннего контроля с учётом развития информационной грамотности и достижений вычислительной техники.</w:t>
            </w: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Очно-заочная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вечерняя)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250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>. часов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4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академических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часа в день</w:t>
            </w:r>
          </w:p>
        </w:tc>
      </w:tr>
    </w:tbl>
    <w:p w:rsidR="00962AAF" w:rsidRDefault="00962AAF" w:rsidP="00962AAF">
      <w:pPr>
        <w:jc w:val="both"/>
        <w:rPr>
          <w:rFonts w:ascii="Cambria" w:hAnsi="Cambria"/>
          <w:sz w:val="24"/>
          <w:szCs w:val="24"/>
          <w:lang w:eastAsia="en-US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53"/>
        <w:gridCol w:w="3703"/>
        <w:gridCol w:w="283"/>
        <w:gridCol w:w="710"/>
        <w:gridCol w:w="1109"/>
        <w:gridCol w:w="1109"/>
        <w:gridCol w:w="1247"/>
        <w:gridCol w:w="224"/>
        <w:gridCol w:w="567"/>
        <w:gridCol w:w="317"/>
      </w:tblGrid>
      <w:tr w:rsidR="00962AAF" w:rsidTr="006206F3"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962AAF" w:rsidRDefault="00962AAF" w:rsidP="0009548C">
            <w:pPr>
              <w:ind w:left="-115" w:right="-2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962AAF" w:rsidTr="006206F3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 w:rsidP="009047DD">
            <w:pPr>
              <w:ind w:left="-111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  <w:p w:rsidR="00962AAF" w:rsidRDefault="00962AAF" w:rsidP="009047DD">
            <w:pPr>
              <w:ind w:left="-11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 w:rsidP="009047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62AAF" w:rsidRDefault="009047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="00962AAF">
              <w:rPr>
                <w:b/>
                <w:bCs/>
                <w:sz w:val="22"/>
                <w:szCs w:val="22"/>
                <w:lang w:eastAsia="en-US"/>
              </w:rPr>
              <w:t>аня</w:t>
            </w:r>
            <w:proofErr w:type="spellEnd"/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rPr>
          <w:trHeight w:val="76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962AAF" w:rsidTr="006206F3">
        <w:trPr>
          <w:trHeight w:val="33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82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Правовое регулирование предпринимательской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62AAF" w:rsidTr="006206F3">
        <w:trPr>
          <w:trHeight w:val="27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Налогообложение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аудита и этика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внутреннего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206F3" w:rsidTr="006206F3">
        <w:trPr>
          <w:trHeight w:val="54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Default="006206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3" w:rsidRDefault="006206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Международные стандарты финансовой отчетности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3" w:rsidRPr="00AD1D31" w:rsidRDefault="006206F3" w:rsidP="009174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  <w:p w:rsidR="00962AAF" w:rsidRDefault="00962AAF">
            <w:pPr>
              <w:ind w:left="-56" w:right="-5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(тестирование, практическая задача)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2AAF" w:rsidTr="006206F3">
        <w:trPr>
          <w:gridBefore w:val="1"/>
          <w:gridAfter w:val="1"/>
          <w:wBefore w:w="108" w:type="dxa"/>
          <w:wAfter w:w="317" w:type="dxa"/>
          <w:trHeight w:val="6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Заказчик</w:t>
            </w:r>
          </w:p>
          <w:p w:rsidR="00FC5405" w:rsidRDefault="00FC5405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C5405" w:rsidRDefault="00FC5405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 w:rsidP="00F03E6D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03E6D">
              <w:rPr>
                <w:rFonts w:ascii="Cambria" w:hAnsi="Cambria" w:cs="Arial"/>
                <w:sz w:val="24"/>
                <w:szCs w:val="24"/>
              </w:rPr>
              <w:t xml:space="preserve">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/    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Исполнитель:</w:t>
            </w:r>
          </w:p>
          <w:p w:rsidR="00FC5405" w:rsidRDefault="00FC540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</w:t>
            </w:r>
          </w:p>
          <w:p w:rsidR="00FC5405" w:rsidRDefault="00FC540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</w:tc>
      </w:tr>
    </w:tbl>
    <w:p w:rsidR="00962AAF" w:rsidRDefault="00962AAF" w:rsidP="00962AAF">
      <w:pPr>
        <w:ind w:firstLine="851"/>
        <w:rPr>
          <w:rFonts w:ascii="Cambria" w:hAnsi="Cambria"/>
          <w:sz w:val="24"/>
          <w:szCs w:val="24"/>
        </w:rPr>
      </w:pPr>
    </w:p>
    <w:p w:rsidR="00323BCA" w:rsidRPr="00A65017" w:rsidRDefault="00323BCA" w:rsidP="00962AAF">
      <w:pPr>
        <w:jc w:val="right"/>
        <w:rPr>
          <w:rFonts w:ascii="Cambria" w:hAnsi="Cambria"/>
          <w:sz w:val="24"/>
          <w:szCs w:val="24"/>
        </w:rPr>
      </w:pPr>
    </w:p>
    <w:sectPr w:rsidR="00323BCA" w:rsidRPr="00A65017" w:rsidSect="00FC5405">
      <w:type w:val="continuous"/>
      <w:pgSz w:w="11906" w:h="16838"/>
      <w:pgMar w:top="567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14079"/>
    <w:rsid w:val="00014526"/>
    <w:rsid w:val="00023664"/>
    <w:rsid w:val="00036687"/>
    <w:rsid w:val="00041A96"/>
    <w:rsid w:val="000442C0"/>
    <w:rsid w:val="00054B0D"/>
    <w:rsid w:val="000727FA"/>
    <w:rsid w:val="00092AF6"/>
    <w:rsid w:val="00092E10"/>
    <w:rsid w:val="000949B7"/>
    <w:rsid w:val="0009548C"/>
    <w:rsid w:val="000B3FEF"/>
    <w:rsid w:val="000C075A"/>
    <w:rsid w:val="000D240E"/>
    <w:rsid w:val="000E02FC"/>
    <w:rsid w:val="000E21D2"/>
    <w:rsid w:val="000F3A7F"/>
    <w:rsid w:val="001042A2"/>
    <w:rsid w:val="001076D1"/>
    <w:rsid w:val="00120694"/>
    <w:rsid w:val="00121FAB"/>
    <w:rsid w:val="00126461"/>
    <w:rsid w:val="00126DC0"/>
    <w:rsid w:val="00131308"/>
    <w:rsid w:val="00132DC8"/>
    <w:rsid w:val="001532FC"/>
    <w:rsid w:val="001545B4"/>
    <w:rsid w:val="001574AA"/>
    <w:rsid w:val="00161588"/>
    <w:rsid w:val="00185DF0"/>
    <w:rsid w:val="00186F7F"/>
    <w:rsid w:val="001A3813"/>
    <w:rsid w:val="001A7609"/>
    <w:rsid w:val="001B30B2"/>
    <w:rsid w:val="001C0159"/>
    <w:rsid w:val="001E3A14"/>
    <w:rsid w:val="001F14BB"/>
    <w:rsid w:val="001F31F9"/>
    <w:rsid w:val="001F5324"/>
    <w:rsid w:val="002008A4"/>
    <w:rsid w:val="00202952"/>
    <w:rsid w:val="00202CF7"/>
    <w:rsid w:val="002037E5"/>
    <w:rsid w:val="00207A90"/>
    <w:rsid w:val="00231394"/>
    <w:rsid w:val="002565FA"/>
    <w:rsid w:val="00256632"/>
    <w:rsid w:val="00270790"/>
    <w:rsid w:val="00277685"/>
    <w:rsid w:val="0028057D"/>
    <w:rsid w:val="00282FFD"/>
    <w:rsid w:val="002840BA"/>
    <w:rsid w:val="002A17B7"/>
    <w:rsid w:val="002A2117"/>
    <w:rsid w:val="002B25B1"/>
    <w:rsid w:val="002C00F4"/>
    <w:rsid w:val="002C54B5"/>
    <w:rsid w:val="002D021B"/>
    <w:rsid w:val="002D3589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67F77"/>
    <w:rsid w:val="00375683"/>
    <w:rsid w:val="00392765"/>
    <w:rsid w:val="003973AF"/>
    <w:rsid w:val="003A180F"/>
    <w:rsid w:val="003A37BE"/>
    <w:rsid w:val="003A4B32"/>
    <w:rsid w:val="003A75D9"/>
    <w:rsid w:val="003B39EC"/>
    <w:rsid w:val="003C7024"/>
    <w:rsid w:val="003D4294"/>
    <w:rsid w:val="003E7B80"/>
    <w:rsid w:val="003E7CAF"/>
    <w:rsid w:val="003F1767"/>
    <w:rsid w:val="003F269E"/>
    <w:rsid w:val="003F79A3"/>
    <w:rsid w:val="00415751"/>
    <w:rsid w:val="00425C1D"/>
    <w:rsid w:val="00437416"/>
    <w:rsid w:val="00442ECA"/>
    <w:rsid w:val="0045581C"/>
    <w:rsid w:val="0046203D"/>
    <w:rsid w:val="00473452"/>
    <w:rsid w:val="00476417"/>
    <w:rsid w:val="00481DF5"/>
    <w:rsid w:val="0048348A"/>
    <w:rsid w:val="00494B6D"/>
    <w:rsid w:val="00496032"/>
    <w:rsid w:val="004A4841"/>
    <w:rsid w:val="004A500A"/>
    <w:rsid w:val="004B6AA1"/>
    <w:rsid w:val="004E521E"/>
    <w:rsid w:val="004E6357"/>
    <w:rsid w:val="00516531"/>
    <w:rsid w:val="005226C7"/>
    <w:rsid w:val="00522911"/>
    <w:rsid w:val="005410DD"/>
    <w:rsid w:val="00541A56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04CCC"/>
    <w:rsid w:val="00610A71"/>
    <w:rsid w:val="00612C11"/>
    <w:rsid w:val="00614DF8"/>
    <w:rsid w:val="006152BD"/>
    <w:rsid w:val="006206F3"/>
    <w:rsid w:val="00624016"/>
    <w:rsid w:val="00624A20"/>
    <w:rsid w:val="006504BC"/>
    <w:rsid w:val="006614FB"/>
    <w:rsid w:val="006A78C9"/>
    <w:rsid w:val="006A79CA"/>
    <w:rsid w:val="006B0673"/>
    <w:rsid w:val="006C1AF0"/>
    <w:rsid w:val="006D5C3D"/>
    <w:rsid w:val="00717C7C"/>
    <w:rsid w:val="00727E68"/>
    <w:rsid w:val="00743BF2"/>
    <w:rsid w:val="007448A1"/>
    <w:rsid w:val="0074744A"/>
    <w:rsid w:val="007718E6"/>
    <w:rsid w:val="00772B5B"/>
    <w:rsid w:val="00780934"/>
    <w:rsid w:val="007904E4"/>
    <w:rsid w:val="00791C37"/>
    <w:rsid w:val="0079452F"/>
    <w:rsid w:val="007A1A68"/>
    <w:rsid w:val="007A2263"/>
    <w:rsid w:val="007A4AB8"/>
    <w:rsid w:val="007A4BF3"/>
    <w:rsid w:val="007B083A"/>
    <w:rsid w:val="007B4499"/>
    <w:rsid w:val="007D142B"/>
    <w:rsid w:val="007D3C56"/>
    <w:rsid w:val="007E391A"/>
    <w:rsid w:val="007E435B"/>
    <w:rsid w:val="007E5530"/>
    <w:rsid w:val="007F0A89"/>
    <w:rsid w:val="00803F0E"/>
    <w:rsid w:val="0080677F"/>
    <w:rsid w:val="008071C4"/>
    <w:rsid w:val="00807F33"/>
    <w:rsid w:val="008166F4"/>
    <w:rsid w:val="00817D0C"/>
    <w:rsid w:val="00827444"/>
    <w:rsid w:val="008279D8"/>
    <w:rsid w:val="00830BC1"/>
    <w:rsid w:val="00832861"/>
    <w:rsid w:val="00833E19"/>
    <w:rsid w:val="00845086"/>
    <w:rsid w:val="00846B4A"/>
    <w:rsid w:val="00861ADE"/>
    <w:rsid w:val="00861E55"/>
    <w:rsid w:val="008649D5"/>
    <w:rsid w:val="008A1F6C"/>
    <w:rsid w:val="008A6E39"/>
    <w:rsid w:val="008C00D9"/>
    <w:rsid w:val="008C479D"/>
    <w:rsid w:val="008C5CEE"/>
    <w:rsid w:val="008D46BF"/>
    <w:rsid w:val="008D5217"/>
    <w:rsid w:val="008E15FA"/>
    <w:rsid w:val="008E1DD6"/>
    <w:rsid w:val="009047DD"/>
    <w:rsid w:val="00904C1D"/>
    <w:rsid w:val="00923A1E"/>
    <w:rsid w:val="00924E57"/>
    <w:rsid w:val="00933979"/>
    <w:rsid w:val="009357F5"/>
    <w:rsid w:val="0094075F"/>
    <w:rsid w:val="009449E6"/>
    <w:rsid w:val="00945429"/>
    <w:rsid w:val="009543A3"/>
    <w:rsid w:val="00960B17"/>
    <w:rsid w:val="00962AAF"/>
    <w:rsid w:val="00964407"/>
    <w:rsid w:val="00972A0F"/>
    <w:rsid w:val="009734FD"/>
    <w:rsid w:val="00981CD1"/>
    <w:rsid w:val="0099446A"/>
    <w:rsid w:val="009B64DF"/>
    <w:rsid w:val="009C4D34"/>
    <w:rsid w:val="009C7F28"/>
    <w:rsid w:val="009D08ED"/>
    <w:rsid w:val="009D6723"/>
    <w:rsid w:val="009E09EC"/>
    <w:rsid w:val="009F02D3"/>
    <w:rsid w:val="00A03D28"/>
    <w:rsid w:val="00A134E3"/>
    <w:rsid w:val="00A23F2A"/>
    <w:rsid w:val="00A24E20"/>
    <w:rsid w:val="00A3106D"/>
    <w:rsid w:val="00A467D1"/>
    <w:rsid w:val="00A5469C"/>
    <w:rsid w:val="00A568A7"/>
    <w:rsid w:val="00A57E6D"/>
    <w:rsid w:val="00A63127"/>
    <w:rsid w:val="00A65017"/>
    <w:rsid w:val="00A65C7B"/>
    <w:rsid w:val="00A705B0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B01296"/>
    <w:rsid w:val="00B11DDA"/>
    <w:rsid w:val="00B11F58"/>
    <w:rsid w:val="00B14E75"/>
    <w:rsid w:val="00B576EE"/>
    <w:rsid w:val="00B6774A"/>
    <w:rsid w:val="00B7324E"/>
    <w:rsid w:val="00B82F1A"/>
    <w:rsid w:val="00B8700F"/>
    <w:rsid w:val="00BC7C94"/>
    <w:rsid w:val="00BD36DD"/>
    <w:rsid w:val="00BE10F9"/>
    <w:rsid w:val="00BE161E"/>
    <w:rsid w:val="00C028E1"/>
    <w:rsid w:val="00C0600A"/>
    <w:rsid w:val="00C10673"/>
    <w:rsid w:val="00C1322F"/>
    <w:rsid w:val="00C15B4B"/>
    <w:rsid w:val="00C16ADE"/>
    <w:rsid w:val="00C410F3"/>
    <w:rsid w:val="00C523FE"/>
    <w:rsid w:val="00C674B5"/>
    <w:rsid w:val="00C7216B"/>
    <w:rsid w:val="00C8241B"/>
    <w:rsid w:val="00C90404"/>
    <w:rsid w:val="00C90BB6"/>
    <w:rsid w:val="00CA0464"/>
    <w:rsid w:val="00CA17D9"/>
    <w:rsid w:val="00CA2F02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6F98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202D"/>
    <w:rsid w:val="00DC49F9"/>
    <w:rsid w:val="00DD1996"/>
    <w:rsid w:val="00DE4471"/>
    <w:rsid w:val="00DF0E96"/>
    <w:rsid w:val="00DF450F"/>
    <w:rsid w:val="00E041BF"/>
    <w:rsid w:val="00E04B26"/>
    <w:rsid w:val="00E06A77"/>
    <w:rsid w:val="00E15922"/>
    <w:rsid w:val="00E33FDD"/>
    <w:rsid w:val="00E525F6"/>
    <w:rsid w:val="00E5273D"/>
    <w:rsid w:val="00E7274F"/>
    <w:rsid w:val="00E810CA"/>
    <w:rsid w:val="00E811A3"/>
    <w:rsid w:val="00E82803"/>
    <w:rsid w:val="00EA0A87"/>
    <w:rsid w:val="00EA169F"/>
    <w:rsid w:val="00EB1BA8"/>
    <w:rsid w:val="00EB37F2"/>
    <w:rsid w:val="00EC794A"/>
    <w:rsid w:val="00ED4A40"/>
    <w:rsid w:val="00EE0010"/>
    <w:rsid w:val="00EE0B50"/>
    <w:rsid w:val="00EE3C7A"/>
    <w:rsid w:val="00EE43C0"/>
    <w:rsid w:val="00EE6BD7"/>
    <w:rsid w:val="00EF333A"/>
    <w:rsid w:val="00F00506"/>
    <w:rsid w:val="00F01790"/>
    <w:rsid w:val="00F02EA9"/>
    <w:rsid w:val="00F03874"/>
    <w:rsid w:val="00F03E6D"/>
    <w:rsid w:val="00F05FE6"/>
    <w:rsid w:val="00F12C6E"/>
    <w:rsid w:val="00F15146"/>
    <w:rsid w:val="00F21367"/>
    <w:rsid w:val="00F22821"/>
    <w:rsid w:val="00F23B59"/>
    <w:rsid w:val="00F44EA3"/>
    <w:rsid w:val="00F610B0"/>
    <w:rsid w:val="00F7544B"/>
    <w:rsid w:val="00F818F5"/>
    <w:rsid w:val="00F918A4"/>
    <w:rsid w:val="00F91C18"/>
    <w:rsid w:val="00F93D89"/>
    <w:rsid w:val="00F94C47"/>
    <w:rsid w:val="00F94EDA"/>
    <w:rsid w:val="00FA065E"/>
    <w:rsid w:val="00FA0B48"/>
    <w:rsid w:val="00FA3980"/>
    <w:rsid w:val="00FC12B5"/>
    <w:rsid w:val="00FC540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11401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2008-05-22T10:24:00Z</cp:lastPrinted>
  <dcterms:created xsi:type="dcterms:W3CDTF">2020-01-21T05:59:00Z</dcterms:created>
  <dcterms:modified xsi:type="dcterms:W3CDTF">2020-01-21T05:59:00Z</dcterms:modified>
</cp:coreProperties>
</file>